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A0" w:rsidRDefault="00C04EA0" w:rsidP="00C04EA0">
      <w:pPr>
        <w:pStyle w:val="a3"/>
        <w:widowControl w:val="0"/>
        <w:tabs>
          <w:tab w:val="left" w:pos="420"/>
        </w:tabs>
        <w:suppressAutoHyphens/>
        <w:spacing w:line="240" w:lineRule="atLeast"/>
        <w:ind w:left="-131"/>
        <w:jc w:val="center"/>
        <w:rPr>
          <w:bCs/>
          <w:sz w:val="28"/>
          <w:szCs w:val="28"/>
        </w:rPr>
      </w:pPr>
      <w:r w:rsidRPr="00913EA1">
        <w:rPr>
          <w:bCs/>
          <w:sz w:val="28"/>
          <w:szCs w:val="28"/>
        </w:rPr>
        <w:t>Нормативно-правовая документация:</w:t>
      </w:r>
    </w:p>
    <w:p w:rsidR="00C04EA0" w:rsidRPr="00913EA1" w:rsidRDefault="00C04EA0" w:rsidP="00C04EA0">
      <w:pPr>
        <w:pStyle w:val="a3"/>
        <w:widowControl w:val="0"/>
        <w:tabs>
          <w:tab w:val="left" w:pos="420"/>
        </w:tabs>
        <w:suppressAutoHyphens/>
        <w:spacing w:line="240" w:lineRule="atLeast"/>
        <w:ind w:left="-131"/>
        <w:jc w:val="center"/>
      </w:pPr>
    </w:p>
    <w:p w:rsidR="00C04EA0" w:rsidRPr="00913EA1" w:rsidRDefault="00C04EA0" w:rsidP="00C04EA0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3EA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Приказы по </w:t>
      </w:r>
      <w:proofErr w:type="spellStart"/>
      <w:r w:rsidRPr="00913EA1">
        <w:rPr>
          <w:rFonts w:ascii="Times New Roman" w:hAnsi="Times New Roman" w:cs="Times New Roman"/>
          <w:i/>
          <w:sz w:val="28"/>
          <w:szCs w:val="28"/>
          <w:u w:val="single"/>
        </w:rPr>
        <w:t>сан</w:t>
      </w:r>
      <w:proofErr w:type="gramStart"/>
      <w:r w:rsidRPr="00913EA1">
        <w:rPr>
          <w:rFonts w:ascii="Times New Roman" w:hAnsi="Times New Roman" w:cs="Times New Roman"/>
          <w:i/>
          <w:sz w:val="28"/>
          <w:szCs w:val="28"/>
          <w:u w:val="single"/>
        </w:rPr>
        <w:t>.э</w:t>
      </w:r>
      <w:proofErr w:type="gramEnd"/>
      <w:r w:rsidRPr="00913EA1">
        <w:rPr>
          <w:rFonts w:ascii="Times New Roman" w:hAnsi="Times New Roman" w:cs="Times New Roman"/>
          <w:i/>
          <w:sz w:val="28"/>
          <w:szCs w:val="28"/>
          <w:u w:val="single"/>
        </w:rPr>
        <w:t>пидрежиму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04EA0" w:rsidRPr="00601054" w:rsidRDefault="00C04EA0" w:rsidP="00C04EA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0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01054">
        <w:rPr>
          <w:rFonts w:ascii="Times New Roman" w:hAnsi="Times New Roman" w:cs="Times New Roman"/>
          <w:sz w:val="28"/>
          <w:szCs w:val="28"/>
        </w:rPr>
        <w:t xml:space="preserve"> 2.1.3.2630-10 от 18.05.2010 года «Санитарно – эпидемиологические требования к организациям, осуществляющим медицинскую деятельность»</w:t>
      </w:r>
    </w:p>
    <w:p w:rsidR="00C04EA0" w:rsidRPr="00601054" w:rsidRDefault="00C04EA0" w:rsidP="00C04EA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0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01054">
        <w:rPr>
          <w:rFonts w:ascii="Times New Roman" w:hAnsi="Times New Roman" w:cs="Times New Roman"/>
          <w:sz w:val="28"/>
          <w:szCs w:val="28"/>
        </w:rPr>
        <w:t xml:space="preserve"> 2.1.7. 2790-10 от 09.12.2010 года «Санитарно-эпидемиологические требования к обращению с медицинскими отходами»</w:t>
      </w:r>
    </w:p>
    <w:p w:rsidR="00C04EA0" w:rsidRPr="00601054" w:rsidRDefault="00C04EA0" w:rsidP="00C04EA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 xml:space="preserve">Руководство  </w:t>
      </w:r>
      <w:proofErr w:type="gramStart"/>
      <w:r w:rsidRPr="006010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054">
        <w:rPr>
          <w:rFonts w:ascii="Times New Roman" w:hAnsi="Times New Roman" w:cs="Times New Roman"/>
          <w:sz w:val="28"/>
          <w:szCs w:val="28"/>
        </w:rPr>
        <w:t xml:space="preserve"> 3.5.1904-04 от 04.03.2004 года «Использование ультрафиолетового бактерицидного излучения для обеззараживания воздуха в помещениях»</w:t>
      </w:r>
    </w:p>
    <w:p w:rsidR="00C04EA0" w:rsidRPr="00601054" w:rsidRDefault="00C04EA0" w:rsidP="00C04EA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СП 3.1.5.2826-10 от 11.01.2011 года «Санитарно-эпидемиологические правила «Профилактика ВИЧ – инфекции»</w:t>
      </w:r>
    </w:p>
    <w:p w:rsidR="00C04EA0" w:rsidRPr="00601054" w:rsidRDefault="00C04EA0" w:rsidP="00C04EA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МЗ СССР № 408 от 12.07.1989 года « О мерах по снижению заболеваемости вирусными гепатитами в стране»</w:t>
      </w:r>
    </w:p>
    <w:p w:rsidR="00C04EA0" w:rsidRDefault="00C04EA0" w:rsidP="00C04EA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МЗ СССР № 720 от 31.07.1978 года «Об улучшении медицинской помощи больных с гнойными хирургическими заболеваниями и усиление мероприятий по борьбе с внутрибольничными инфекциями»</w:t>
      </w:r>
    </w:p>
    <w:p w:rsidR="00C04EA0" w:rsidRDefault="00C04EA0" w:rsidP="00C04EA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МЗ СССР №</w:t>
      </w:r>
      <w:r>
        <w:rPr>
          <w:rFonts w:ascii="Times New Roman" w:hAnsi="Times New Roman" w:cs="Times New Roman"/>
          <w:sz w:val="28"/>
          <w:szCs w:val="28"/>
        </w:rPr>
        <w:t xml:space="preserve"> 288 от 23.03. 1976г «Об утверждении инструкции о санитарном - противоэпидемическом режиме больниц и о порядке осуществления органами и учреждениями санитарно-эпидемиологической службы государственного санитарного надзора за санитарным состоянием лечебно-профилактических учреждений».</w:t>
      </w:r>
    </w:p>
    <w:p w:rsidR="00C04EA0" w:rsidRPr="005306DC" w:rsidRDefault="00C04EA0" w:rsidP="00C04E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16D">
        <w:rPr>
          <w:rFonts w:ascii="Times New Roman" w:hAnsi="Times New Roman" w:cs="Times New Roman"/>
          <w:sz w:val="28"/>
          <w:szCs w:val="28"/>
        </w:rPr>
        <w:t>Приказ Минздрава РФ от 26.11.1998 года № 342  «Об усилении мероприятий по профилактики эпидемического сыпного тифа и борьбе с педикулёзом»</w:t>
      </w:r>
    </w:p>
    <w:p w:rsidR="00C04EA0" w:rsidRPr="00601054" w:rsidRDefault="00C04EA0" w:rsidP="00C04EA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ОСТ 42-21-2-85  Отраслевой стандарт «Стерилизация и дезинфекция изделий медицинского назначения. Методы, средства и режимы»</w:t>
      </w:r>
    </w:p>
    <w:p w:rsidR="00C04EA0" w:rsidRPr="00913EA1" w:rsidRDefault="00C04EA0" w:rsidP="00C04EA0">
      <w:pPr>
        <w:tabs>
          <w:tab w:val="left" w:pos="1920"/>
        </w:tabs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3EA1">
        <w:rPr>
          <w:rFonts w:ascii="Times New Roman" w:hAnsi="Times New Roman" w:cs="Times New Roman"/>
          <w:i/>
          <w:sz w:val="28"/>
          <w:szCs w:val="28"/>
          <w:u w:val="single"/>
        </w:rPr>
        <w:t>Гигиеническое воспитание:</w:t>
      </w:r>
    </w:p>
    <w:p w:rsidR="00C04EA0" w:rsidRPr="00601054" w:rsidRDefault="00C04EA0" w:rsidP="00C04EA0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МЗ РФ № 455 от 23.09.2003 года «О совершенствовании деятельности органов и учреждений здравоохранения по профилактики заболеваний в Российской Федерации»</w:t>
      </w:r>
    </w:p>
    <w:p w:rsidR="00C04EA0" w:rsidRPr="00601054" w:rsidRDefault="00C04EA0" w:rsidP="00C04EA0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ГУЗАО № 9 от 19.01.1998 года «О мерах по улучшению гигиенического обучения и воспитания населения»</w:t>
      </w:r>
    </w:p>
    <w:p w:rsidR="00C04EA0" w:rsidRPr="00601054" w:rsidRDefault="00C04EA0" w:rsidP="00C04EA0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ГУЗАО № 314 от 17.11.2003 года «О совершенствовании деятельности по гигиеническому обучению и воспитанию населения Омской области»</w:t>
      </w:r>
    </w:p>
    <w:p w:rsidR="00C04EA0" w:rsidRPr="00913EA1" w:rsidRDefault="00C04EA0" w:rsidP="00C04EA0">
      <w:pPr>
        <w:tabs>
          <w:tab w:val="left" w:pos="3680"/>
        </w:tabs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3EA1">
        <w:rPr>
          <w:rFonts w:ascii="Times New Roman" w:hAnsi="Times New Roman" w:cs="Times New Roman"/>
          <w:i/>
          <w:sz w:val="28"/>
          <w:szCs w:val="28"/>
          <w:u w:val="single"/>
        </w:rPr>
        <w:t>Лечебное питание:</w:t>
      </w:r>
    </w:p>
    <w:p w:rsidR="00C04EA0" w:rsidRPr="00601054" w:rsidRDefault="00C04EA0" w:rsidP="00C04EA0">
      <w:pPr>
        <w:numPr>
          <w:ilvl w:val="0"/>
          <w:numId w:val="3"/>
        </w:numPr>
        <w:tabs>
          <w:tab w:val="left" w:pos="36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Минздрава РФ от 05.08.2003 года № 330 «О мерах по совершенствованию лечебного питания в лечебно - профилактических учреждениях Российской Федерации»</w:t>
      </w:r>
    </w:p>
    <w:p w:rsidR="00C04EA0" w:rsidRPr="00601054" w:rsidRDefault="00C04EA0" w:rsidP="00C04EA0">
      <w:pPr>
        <w:numPr>
          <w:ilvl w:val="0"/>
          <w:numId w:val="3"/>
        </w:numPr>
        <w:tabs>
          <w:tab w:val="left" w:pos="368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0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01054">
        <w:rPr>
          <w:rFonts w:ascii="Times New Roman" w:hAnsi="Times New Roman" w:cs="Times New Roman"/>
          <w:sz w:val="28"/>
          <w:szCs w:val="28"/>
        </w:rPr>
        <w:t xml:space="preserve"> 2,3,2,1324-03 «Санитарно-эпидемиологические правила и нормы. Продовольственное сырье и пище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01054">
        <w:rPr>
          <w:rFonts w:ascii="Times New Roman" w:hAnsi="Times New Roman" w:cs="Times New Roman"/>
          <w:sz w:val="28"/>
          <w:szCs w:val="28"/>
        </w:rPr>
        <w:t>ые продукты. Гигиенические требования  срокам годности и условиям хранения пищевых продуктов»</w:t>
      </w:r>
    </w:p>
    <w:p w:rsidR="00C04EA0" w:rsidRDefault="00C04EA0" w:rsidP="00C04EA0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10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01054">
        <w:rPr>
          <w:rFonts w:ascii="Times New Roman" w:hAnsi="Times New Roman" w:cs="Times New Roman"/>
          <w:sz w:val="28"/>
          <w:szCs w:val="28"/>
        </w:rPr>
        <w:t xml:space="preserve"> 2.1.3.2630-10 от 18.05.2010 года «Санитарно – эпидемиологические требования к организациям, осуществляющим медицинскую деятельность»</w:t>
      </w:r>
    </w:p>
    <w:p w:rsidR="00C04EA0" w:rsidRDefault="00C04EA0" w:rsidP="00C04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EA0" w:rsidRPr="00913EA1" w:rsidRDefault="00C04EA0" w:rsidP="00C04EA0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13EA1">
        <w:rPr>
          <w:rFonts w:ascii="Times New Roman" w:hAnsi="Times New Roman" w:cs="Times New Roman"/>
          <w:i/>
          <w:sz w:val="28"/>
          <w:szCs w:val="28"/>
          <w:u w:val="single"/>
        </w:rPr>
        <w:t>Медикаментозное обеспечение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МЗ СССР № 471 от 17.09.1976 года «Памятка медицинскому работнику по хранению лекарств в отделениях лечебно – профилактических учреждениях»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МЗ СССР « 1145 от 28.08.1985 года «Об утверждении временных нормативов потребления перевязочных сре</w:t>
      </w:r>
      <w:proofErr w:type="gramStart"/>
      <w:r w:rsidRPr="006010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01054">
        <w:rPr>
          <w:rFonts w:ascii="Times New Roman" w:hAnsi="Times New Roman" w:cs="Times New Roman"/>
          <w:sz w:val="28"/>
          <w:szCs w:val="28"/>
        </w:rPr>
        <w:t>я ЛПУ и аптечных учреждений»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lastRenderedPageBreak/>
        <w:t>Приказ МЗ РФ № 377 от 13.11.1996 года «Об утверждении «Инструкции по организации хранения в аптечных учреждениях различных групп лекарственных средств и изделий медицинского назначения»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1054">
        <w:rPr>
          <w:rFonts w:ascii="Times New Roman" w:hAnsi="Times New Roman" w:cs="Times New Roman"/>
          <w:sz w:val="28"/>
          <w:szCs w:val="28"/>
        </w:rPr>
        <w:t>риказ МЗ СССР № 245 от 30.08.1991 года «О нормативах потребления этилового спирта для учреждений здравоохранения, образования и социального обеспечения»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Приказ МЗ РФ № 706 – Н  от 23.08 2010 года «Об утверждении правил хранения лекарственных средств»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 xml:space="preserve">Приказ МЗ РФ № 747 от 02.06.1987 года «Инструкция по учету медикаментов и перевязочных средств, состоящих на государственном бюджете в ЛПУ» 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31.12.2009 года № 1148 «О порядке хранения наркотических средств, психотропных веществ и их </w:t>
      </w:r>
      <w:proofErr w:type="spellStart"/>
      <w:r w:rsidRPr="0060105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01054">
        <w:rPr>
          <w:rFonts w:ascii="Times New Roman" w:hAnsi="Times New Roman" w:cs="Times New Roman"/>
          <w:sz w:val="28"/>
          <w:szCs w:val="28"/>
        </w:rPr>
        <w:t>»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Постановление Правительства РФ от 04.11.2006 года № 648 «Об утверждении положения по лицензированию деятельности связанной с оборотом наркотических средств, и психотропных веществ»»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04.11.2006 года № 644 «О порядке представления сведений о деятельности связанной с оборотом наркотических средств и психотропных веществ и регистрация операций связанных с оборотом наркотических средств, психотропных веществ и их </w:t>
      </w:r>
      <w:proofErr w:type="spellStart"/>
      <w:r w:rsidRPr="0060105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01054">
        <w:rPr>
          <w:rFonts w:ascii="Times New Roman" w:hAnsi="Times New Roman" w:cs="Times New Roman"/>
          <w:sz w:val="28"/>
          <w:szCs w:val="28"/>
        </w:rPr>
        <w:t>»</w:t>
      </w:r>
    </w:p>
    <w:p w:rsidR="00C04EA0" w:rsidRPr="00601054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1054">
        <w:rPr>
          <w:rFonts w:ascii="Times New Roman" w:hAnsi="Times New Roman" w:cs="Times New Roman"/>
          <w:sz w:val="28"/>
          <w:szCs w:val="28"/>
        </w:rPr>
        <w:t>Постановление Правительства РФ от 04.02.2013 года «О внесении изменений в некоторые акты правительства РФ»</w:t>
      </w:r>
    </w:p>
    <w:p w:rsidR="00C04EA0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054">
        <w:rPr>
          <w:rFonts w:ascii="Times New Roman" w:hAnsi="Times New Roman" w:cs="Times New Roman"/>
          <w:sz w:val="28"/>
          <w:szCs w:val="28"/>
        </w:rPr>
        <w:t xml:space="preserve">Приказ МЗ РФ № 378 – </w:t>
      </w:r>
      <w:proofErr w:type="spellStart"/>
      <w:r w:rsidRPr="0060105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01054">
        <w:rPr>
          <w:rFonts w:ascii="Times New Roman" w:hAnsi="Times New Roman" w:cs="Times New Roman"/>
          <w:sz w:val="28"/>
          <w:szCs w:val="28"/>
        </w:rPr>
        <w:t xml:space="preserve"> от 07.06.2013 года «Об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 количественному учету в специальных журналах «Учета операций, связанных с обращением лекарственных средств для медицинского применения» и правил ведения и хранения специальных журналов».</w:t>
      </w:r>
      <w:proofErr w:type="gramEnd"/>
    </w:p>
    <w:p w:rsidR="00C04EA0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16D">
        <w:rPr>
          <w:rFonts w:ascii="Times New Roman" w:hAnsi="Times New Roman" w:cs="Times New Roman"/>
          <w:sz w:val="28"/>
          <w:szCs w:val="28"/>
        </w:rPr>
        <w:t>Приказ Минздрава РФ от 17.04.2002 года № 123 «Об утверждении отраслевого стандарта «Протокол ведения больных. Пролежни»</w:t>
      </w:r>
    </w:p>
    <w:p w:rsidR="00C04EA0" w:rsidRPr="00E9016D" w:rsidRDefault="00C04EA0" w:rsidP="00C04EA0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016D">
        <w:rPr>
          <w:rFonts w:ascii="Times New Roman" w:hAnsi="Times New Roman" w:cs="Times New Roman"/>
          <w:sz w:val="28"/>
          <w:szCs w:val="28"/>
        </w:rPr>
        <w:t>Приказ Минздрава РФ от 20.12.2012 года № 1079 – Н  «Об утверждении стандарта скорой медицинской помощи при анафилактическом шоке»</w:t>
      </w:r>
    </w:p>
    <w:p w:rsidR="001A1940" w:rsidRDefault="001A1940"/>
    <w:sectPr w:rsidR="001A1940" w:rsidSect="00C04E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218A"/>
    <w:multiLevelType w:val="hybridMultilevel"/>
    <w:tmpl w:val="587270DC"/>
    <w:lvl w:ilvl="0" w:tplc="19BCC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25DC7"/>
    <w:multiLevelType w:val="hybridMultilevel"/>
    <w:tmpl w:val="7DD6DA42"/>
    <w:lvl w:ilvl="0" w:tplc="7AF0E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657FD"/>
    <w:multiLevelType w:val="hybridMultilevel"/>
    <w:tmpl w:val="58BC8E1C"/>
    <w:lvl w:ilvl="0" w:tplc="E12E6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7C7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16A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A2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8E0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CD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8E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62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C4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130DD"/>
    <w:multiLevelType w:val="hybridMultilevel"/>
    <w:tmpl w:val="8FD2C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EA0"/>
    <w:rsid w:val="001A1940"/>
    <w:rsid w:val="00C0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2016-10-02T15:17:00Z</dcterms:created>
  <dcterms:modified xsi:type="dcterms:W3CDTF">2016-10-02T15:18:00Z</dcterms:modified>
</cp:coreProperties>
</file>