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2C" w:rsidRPr="00EF2448" w:rsidRDefault="0081352C" w:rsidP="00810FC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D2D2D"/>
          <w:spacing w:val="2"/>
          <w:kern w:val="36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b/>
          <w:bCs/>
          <w:caps/>
          <w:color w:val="2D2D2D"/>
          <w:spacing w:val="2"/>
          <w:kern w:val="36"/>
          <w:sz w:val="24"/>
          <w:szCs w:val="24"/>
        </w:rPr>
        <w:t>Рекомендация о занятости и условиях труда и жизни сестринского персонала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РЕКОМЕНДАЦИЯ N 157</w:t>
      </w:r>
    </w:p>
    <w:p w:rsidR="0081352C" w:rsidRP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о занятости и условиях труда и жизни сестринского персонала</w:t>
      </w:r>
    </w:p>
    <w:p w:rsidR="0081352C" w:rsidRP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Генеральная Конференция Международной Организации Труда,</w:t>
      </w:r>
      <w:r w:rsid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созванная в Женеве Админ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стративным Советом Международного Бюро Труда и собравшаяся 1 июня 1977 года на свою шестьд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е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сят третью сессию,</w:t>
      </w:r>
      <w:r w:rsid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признавая жизненно важную роль, которую играет сестринский персонал вместе с другими трудящимися в области здравоохранения, в охране и улучшении здоровья и благосостояния населения,</w:t>
      </w:r>
      <w:r w:rsid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подчеркивая необходимость развития служб здравоохранения посредством сотрудничества между правительствами и заинтересованными организациями трудящихся и предпринимателей с тем, чтобы обеспечить общество сестринскими службами, отвечающими его нуждам,</w:t>
      </w:r>
      <w:r w:rsid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признавая, что гос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у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дарственный сектор, выступающий как работодатель для сестринского персонала, должен играть ос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бо активную роль в улучшении условий занятости и труда сестринского персонала,</w:t>
      </w:r>
      <w:r w:rsid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отмечая, что с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временное положение сестринского персонала во многих странах, где ощущается нехватка квалиф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цированных кадров, и где существующий персонал не всегда используется достаточно эффективно, является препятствием для развития эффективного медицинского обслуживания,</w:t>
      </w:r>
      <w:r w:rsid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напоминая, что на сестринский персонал распространяются многие международные конвенции и рекомендации в обла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ти труда, устанавливающие общие нормы относительно занятости и условий труда, такие как акты о дискриминации, о свободе ассоциации и праве на ведение коллективных переговоров, о добровольном примирении и арбитраже, о продолжительности рабочего времени, о ежегодных оплачиваемых отпу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ках и оплачиваемых учебных отпусках, о социальном обеспечении и бытовом обслуживании и об 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х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ране материнства и здоровья трудящихся,</w:t>
      </w:r>
      <w:r w:rsid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считая, что ввиду особых условий, в которых трудится с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е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стринский персонал, следует дополнить эти общие нормы специально касающимися сестринского персонала нормами, предназначенными для обеспечения ему условий, соответствующих его роли в области здравоохранения и приемлемых для него самого,</w:t>
      </w:r>
      <w:r w:rsid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отмечая, что нижеследующие нормы были подготовлены в сотрудничестве со Всемирной организацией здравоохранения и что такое сотрудн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чество с этой Организацией будет продолжаться в целях содействия и обеспечения применения этих норм,</w:t>
      </w:r>
      <w:r w:rsid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постановив принять ряд предложений о занятости и условиях труда и жизни сестринского пе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сонала, что является шестым пунктом повестки дня сессии,</w:t>
      </w:r>
      <w:r w:rsid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решив придать этим предложениям форму рекомендации,</w:t>
      </w:r>
      <w:r w:rsid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принимает сего двадцать первого дня июня месяца тысяча девятьсот семьдесят сед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ь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мого года нижеследующую Рекомендацию, которая может именоваться Рекомендацией 1977 года о сестринском персонале:</w:t>
      </w:r>
    </w:p>
    <w:p w:rsidR="0081352C" w:rsidRPr="00EF2448" w:rsidRDefault="0081352C" w:rsidP="0080584A">
      <w:pPr>
        <w:shd w:val="clear" w:color="auto" w:fill="E9ECF1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I. Сфера применения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1. В целях настоящей Рекомендации понятие "сестринский персонал" включает все категории лиц, которые обеспечивают сестринский уход и сестринское обслуживание.</w:t>
      </w:r>
      <w:r w:rsid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2. Настоящая Рекомендация применяется ко всему сестринскому персоналу, независимо от его места работы.</w:t>
      </w:r>
    </w:p>
    <w:p w:rsidR="0081352C" w:rsidRP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3. Компетентный орган власти может, после консультаций с заинтересованными организаци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я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ми предпринимателей и трудящихся, где такие организации существуют, устанавливать особые пр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вила, касающиеся сестринского персонала, работающего на добровольной основе; эти правила не должны отменять положений </w:t>
      </w:r>
      <w:hyperlink r:id="rId6" w:history="1">
        <w:r w:rsidRPr="00EF244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разделов II</w:t>
        </w:r>
      </w:hyperlink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 </w:t>
      </w:r>
      <w:hyperlink r:id="rId7" w:history="1">
        <w:r w:rsidRPr="00EF244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III</w:t>
        </w:r>
      </w:hyperlink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 </w:t>
      </w:r>
      <w:hyperlink r:id="rId8" w:history="1">
        <w:r w:rsidRPr="00EF244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IV</w:t>
        </w:r>
      </w:hyperlink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и </w:t>
      </w:r>
      <w:hyperlink r:id="rId9" w:history="1">
        <w:r w:rsidRPr="00EF244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IX</w:t>
        </w:r>
      </w:hyperlink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настоящей Рекомендации</w:t>
      </w:r>
      <w:r w:rsid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</w:p>
    <w:p w:rsidR="0081352C" w:rsidRPr="00EF2448" w:rsidRDefault="0081352C" w:rsidP="0080584A">
      <w:pPr>
        <w:shd w:val="clear" w:color="auto" w:fill="E9ECF1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II. Политика в отношении сестринских служб и сестринского персонала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4. 1) Каждый Член Организации должен принимать и осуществлять методами, соответству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ю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щими национальным условиям, политику в отношении сестринских служб и сестринского персонала, направленную, в рамках общей программы здравоохранения, на обеспечение населения сестринским уходом, необходимым в количественном и качественном отношении для достижения возможно более высокого уровня здравоохранения населения, с учетом имеющихся ресурсов для медицинского 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б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служивания в целом.</w:t>
      </w:r>
      <w:r w:rsid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2) Эта политика должна: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а)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координироваться с политикой, касающейся других аспектов медицинского обслуживания и других трудящихся в области здравоохранения, при консультации с представителями этих трудящи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х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ся;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b)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включать принятие законодательства или правил, касающихся обучения, подготовки и ос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у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ществления профессиональной деятельности в качестве медицинской сестры, а также приспособление 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>этого законодательства или правил к изменениям в квалификации и обязанностях, требующихся от сестринского персонала для удовлетворения всех потребностей в сестринском обслуживании;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с)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включать меры для: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i) содействия эффективному использованию сестринского персонала в общенациональном масштабе;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ii) поощрения полного использования квалификации сестринского персонала в различных у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ч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реждениях, областях и секторах, где он работает;</w:t>
      </w:r>
    </w:p>
    <w:p w:rsidR="0081352C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d)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разрабатываться в консультации с заинтересованными организациями предпринимателей и трудящихся.</w:t>
      </w:r>
    </w:p>
    <w:p w:rsidR="00EF2448" w:rsidRPr="00EF2448" w:rsidRDefault="00EF2448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5. 1) Должны приниматься меры, в консультации с заинтересованными организациями пре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принимателей и трудящихся, для создания рациональной структуры сестринского персонала путем классификации сестринского персонала по ограниченному числу категорий, определенных согласно уровню образования и подготовки, уровню функций и разрешению на выполнение практической де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я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тельности.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2) Такая структура может включать, в соответствии с национальной практикой, следующие к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тегории: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а)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профессиональных медсестер, прошедших обучение и подготовку, которые признаются н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е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обходимыми для выполнения весьма сложных и ответственных функций, и имеющих разрешение на их выполнение;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b)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вспомогательных сестер, прошедших по крайней мере обучение и подготовку, которые пр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знаются необходимыми для выполнения менее сложных функций, в случае необходимости под рук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водством профессиональной медицинской сестры, и имеющих разрешение на их выполнение;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с)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санитаров, прошедших предварительное обучение или подготовку во время работы, позв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ляющую им выполнять конкретные задачи под руководством профессиональной или вспомогательной сестры.</w:t>
      </w:r>
    </w:p>
    <w:p w:rsidR="00EF2448" w:rsidRDefault="00EF2448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6. 1) Функции сестринского персонала должны классифицироваться в соответствии с требу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е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мым опытом, способностью принимать решения, сложностью взаимоотношений с другими функци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я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ми, уровнем требуемой технической квалификации и степенью ответственности для осуществления сестринского обслуживания.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2) Необходимо использовать полученную таким образом классификацию для обеспечения большего единообразия структуры занятости в различных учреждениях, отраслях и секторах, испол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ь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зующих сестринский персонал.</w:t>
      </w:r>
    </w:p>
    <w:p w:rsidR="0081352C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3) Сестринский персонал данной категории не должен использоваться для замены сестринского персонала более высокой категории, за исключением чрезвычайных случаев на временной основе и при условии, что он имеет соответствующую профессиональную подготовку или опыт и ему предо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тавляется соответствующая компенсация.</w:t>
      </w:r>
    </w:p>
    <w:p w:rsidR="00EF2448" w:rsidRPr="00EF2448" w:rsidRDefault="00EF2448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81352C" w:rsidRPr="00EF2448" w:rsidRDefault="0081352C" w:rsidP="0080584A">
      <w:pPr>
        <w:shd w:val="clear" w:color="auto" w:fill="E9ECF1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III. Обучение и профессиональная подготовка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7. 1) Должны приниматься меры для предоставления необходимой информации и ориентации относительно сестринской профессии лицам, желающим работать в этой профессии.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2) В случае необходимости, первоначальное обучение по этой профессии должно проводиться в учреждениях национальной общеобразовательной системы на уровне, аналогичном уровню обуч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е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ния, предоставляемого сходным профессиональным группам.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3) Законодательство должно предписывать основные требования в отношении обучения и пр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фессиональной подготовки сестринского персонала и предусматривать контроль за таким обучением и подготовкой, или должно уполномочивать компетентный орган власти или компетентные и профе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сиональные органы осуществлять такой контроль.</w:t>
      </w:r>
    </w:p>
    <w:p w:rsidR="0081352C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4) Обучение и подготовка сестринского персонала должны быть организованы в зависимости от признанных нужд общества, с учетом имеющихся в стране ресурсов и должны координироваться с обучением и подготовкой других трудящихся в области здравоохранения.</w:t>
      </w:r>
    </w:p>
    <w:p w:rsidR="00EF2448" w:rsidRPr="00EF2448" w:rsidRDefault="00EF2448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>8. 1) Обучение и подготовка сестринского персонала должны одновременно включать теорию и практику согласно программе, официально признанной компетентными органами власти.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2) Практическая подготовка должна проходить в утвержденных лечебно-профилактических службах и службах профессиональной реабилитации под надзором квалифицированных сестер.</w:t>
      </w:r>
    </w:p>
    <w:p w:rsidR="00EF2448" w:rsidRDefault="00EF2448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9. 1) Продолжительность первоначального обучения и подготовки сестринского персонала должны зависеть от уровня минимального образования, требуемого для поступления на курсы подг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товки, и от целей подготовки.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2) Признанное первоначальное обучение и подготовка должны осуществляться на двух уро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нях: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а)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повышенный уровень, предназначенный для подготовки профессиональных сестер, име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ю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щих достаточно широкую и углубленную подготовку, необходимую для того, чтобы иметь возмо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ж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ность обеспечить наиболее сложные виды сестринского ухода, а также организовывать и давать оце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ку такому уходу в больницах и других службах здравоохранения; по мере возможности, обучающи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е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ся, допущенные для прохождения программ обучения и подготовки, на этом уровне должны иметь общее образование, необходимое для поступления в высшее учебное заведение;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b)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менее высокий уровень, предназначенный для подготовки вспомогательных медсестер, сп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собных обеспечивать общий сестринский уход, который является менее сложным, но требует техн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ческих навыков и умения в отношениях с людьми; обучающиеся, принятые для обучения и подгото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ки на этом уровне, должны иметь как можно более высокий уровень среднего образования.</w:t>
      </w:r>
    </w:p>
    <w:p w:rsidR="00EF2448" w:rsidRDefault="00EF2448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81352C" w:rsidRP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10. Следует предусмотреть программы высшего обучения сестринского персонала для подг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товки его к выполнению самых ответственных обязанностей по прямому и вспомогательному сес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ринскому уходу, в управлении сестринскими службами, обучении сестринскому делу, исследованиях и развитии в области сестринского ухода.</w:t>
      </w:r>
    </w:p>
    <w:p w:rsidR="00EF2448" w:rsidRDefault="00EF2448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81352C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11. Санитары должны проходить теоретическую и практическую подготовку, соответству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ю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щую их функциям.</w:t>
      </w:r>
    </w:p>
    <w:p w:rsidR="00EF2448" w:rsidRPr="00EF2448" w:rsidRDefault="00EF2448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12. 1) Непрерывное обучение и подготовка как на рабочем месте, так и вне его, должны являт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ь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ся составной частью программы, предусмотренной в </w:t>
      </w:r>
      <w:hyperlink r:id="rId10" w:history="1">
        <w:r w:rsidRPr="00EF244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пункте 1) параграфа 8 настоящей Рекомендации</w:t>
        </w:r>
      </w:hyperlink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и быть доступными для всех с тем, чтобы обеспечить возможность повышения квалификации и с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вершенствования знаний и дать возможность сестринскому персоналу приобретать и применять н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вые идеи и методы в области сестринского ухода и смежных наук.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2) Непрерывное обучение и подготовка сестринского персонала должны предусматривать н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личие программ, которые содействовали бы и поощряли профессиональный рост санитаров и вспом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гательных сестер.</w:t>
      </w:r>
    </w:p>
    <w:p w:rsidR="0081352C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3) Такое обучение и подготовка должны также предусматривать наличие программ, которые содействовали бы возвращению после перерыва на работу по оказанию сестринского ухода.</w:t>
      </w:r>
    </w:p>
    <w:p w:rsidR="00EF2448" w:rsidRPr="00EF2448" w:rsidRDefault="00EF2448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81352C" w:rsidRPr="00EF2448" w:rsidRDefault="0081352C" w:rsidP="0080584A">
      <w:pPr>
        <w:shd w:val="clear" w:color="auto" w:fill="E9ECF1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IV. Практическая работа медицинской сестры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13. Законодательство или правила, касающиеся практической работы медицинских сестер, должны: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а)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указывать требования, которые предъявляются для профессиональной деятельности в кач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е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стве как профессиональных, так и вспомогательных медицинских сестер, а в странах, где получение документа, удостоверяющего наличие требуемого уровня образования и подготовки, не дает автом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тически права на работу в этой профессии - уполномочивать орган, в который входят представители сестринского персонала, выдавать такие разрешения: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b)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позволять практику в этой профессии лишь лицам, имеющим надлежащие разрешения;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с)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в случае необходимости, пересматриваться и обновляться в соответствии с последними н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вовведениями и практикой, применяемыми в этой профессии.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14. Нормы, касающиеся практической работы сестринского персонала, должны координир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ваться с нормами, касающимися других медицинских профессий.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>15. 1) Сестринский персонал не должен назначаться на работу, выполнение которой превышает его квалификацию и компетенцию.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2) Если отдельные лица не имеют квалификации для выполнения работы, на которой они уже заняты, они должны как можно скорее пройти подготовку для получения необходимой квалификации, и им должны предоставляться возможности для такой подготовки к получению этой квалификации.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16. Необходимо рассмотреть меры, которые могут потребоваться в связи с проблемой гражда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ской ответственности сестринского персонала в результате выполнения ими своих служебных фун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ций.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17. Любые дисциплинарные правила, применяемые к сестринскому персоналу, должны разр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батываться с участием представителей сестринского персонала и должны гарантировать сестринскому персоналу справедливое решение и должные процедуры обжалования, включая право на то, чтобы его представляли свободно избранные им лица на всех уровнях процедуры, согласно национальным усл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виям.</w:t>
      </w:r>
    </w:p>
    <w:p w:rsidR="0081352C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18. Сестринский персонал должен иметь возможность освобождаться, без всякого ущерба для себя, от выполнения отдельных обязанностей, если выполнение таких обязанностей противоречит их религиозным, моральным или этическим убеждениям; при этом сестринский персонал должен сво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е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временно извещать своего руководителя о своем отказе, с тем чтобы могли быть приняты необход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мые дополнительные меры в целях обеспечения того, чтобы требуемый для пациентов уход не п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страдал.</w:t>
      </w:r>
    </w:p>
    <w:p w:rsidR="00EF2448" w:rsidRPr="00EF2448" w:rsidRDefault="00EF2448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81352C" w:rsidRPr="00EF2448" w:rsidRDefault="0081352C" w:rsidP="0080584A">
      <w:pPr>
        <w:shd w:val="clear" w:color="auto" w:fill="E9ECF1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V. Участие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19. 1) Должны приниматься меры для содействия участию сестринского персонала на всех уровнях в планировании и в принятии решений, касающихся национальной политики в области здр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воохранения в целом и их профессии в частности, в соответствии с национальными условиями.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2) В частности: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а)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квалифицированные представители сестринского персонала или организаций, представля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ю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щих этот персонал, должны участвовать в разработке и применении политики и общих принципов, касающихся профессии медицинской сестры, включая политику и принципы, касающиеся обучения, профессиональной подготовки и практической деятельности в этой профессии;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b)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условия занятости и труда должны определяться посредством переговоров между заинтер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е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сованными организациями предпринимателей и трудящихся;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с)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урегулирование споров, возникающих в связи с определением условий занятости, должно достигаться посредством переговоров между сторонами или посредством беспристрастных и незав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симых процедур, таких как посредничество, примирение и добровольный арбитраж, с тем чтобы для представляющих этот персонал организаций не требовалось прибегать к таким другим мерам, кот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рые обычно доступны для организаций других трудящихся в целях защиты их законных интересов;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d)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по месту работы сестринский персонал или его представители должны согласно </w:t>
      </w:r>
      <w:hyperlink r:id="rId11" w:history="1">
        <w:r w:rsidRPr="00EF244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статье 3 Конвенции 1971 года о представителях трудящихся</w:t>
        </w:r>
      </w:hyperlink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принимать участие в принятии решений, каса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ю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щихся их профессиональной жизни, в согласии с методом, отвечающим характеру рассматриваемых вопросов.</w:t>
      </w:r>
    </w:p>
    <w:p w:rsidR="0081352C" w:rsidRP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20. Представители сестринского персонала должны пользоваться защитой, предусмотре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ной</w:t>
      </w:r>
      <w:hyperlink r:id="rId12" w:history="1">
        <w:r w:rsidRPr="00EF244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Конвенцией</w:t>
        </w:r>
      </w:hyperlink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и </w:t>
      </w:r>
      <w:hyperlink r:id="rId13" w:history="1">
        <w:r w:rsidRPr="00EF244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Рекомендацией 1971 года о представителях трудящихся</w:t>
        </w:r>
      </w:hyperlink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p w:rsidR="0081352C" w:rsidRPr="00EF2448" w:rsidRDefault="0081352C" w:rsidP="0080584A">
      <w:pPr>
        <w:shd w:val="clear" w:color="auto" w:fill="E9ECF1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VI. Продвижение по службе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21. 1) Должны приниматься меры для того, чтобы сестринский персонал имел перед собой р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зумную перспективу продвижения по службе, предусматривая достаточно разнообразный и досту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ный круг возможностей профессионального роста, доступа к руководящим постам в прямом и всп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могательном сестринском уходе, к управлению сестринскими службами, системе обучения сестри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скому делу, исследованиям и развитию в области сестринского ухода, а также структуру иерархии и оплаты труда, признающую, что эти функции связаны с возрастающей ответственностью и требуют более высокой технической квалификации и правильности принимаемых решений.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2) Эти меры должны также принимать во внимание важность функций, включающих прямые контакты с больными и населением.</w:t>
      </w:r>
    </w:p>
    <w:p w:rsidR="0081352C" w:rsidRP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>22. Должны приниматься меры для обеспечения сестринского персонала консультациями и ориентацией относительно возможностей продвижения по службе и, в соответствующих случаях, 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носительно возвращения к этой профессии после перерыва в работе.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23. Должен учитываться предыдущий опыт работы в сестринской профессии и продолжител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ь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ность перерыва в работе при определении уровня, на который должен приниматься сестринский пе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сонал, возвращающийся к работе в этой профессии после перерыва.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24. 1) Сестринскому персоналу, желающему и способному принимать участие в программах непрерывного обучения и подготовки, должны предоставляться необходимые возможности.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2) Эти возможности могут включать предоставление оплачиваемого или неоплачиваемого учебного отпуска, приспособление часов работы и оплату стоимости обучения или профессиональной подготовки; когда это возможно, сестринскому персоналу должен даваться оплачиваемый учебный отпуск согласно </w:t>
      </w:r>
      <w:hyperlink r:id="rId14" w:history="1">
        <w:r w:rsidRPr="00EF244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Конвенции 1974 года об оплачиваемых учебных отпусках</w:t>
        </w:r>
      </w:hyperlink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</w:p>
    <w:p w:rsidR="0081352C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3) Предприниматели должны обеспечивать необходимым персоналом и средствами для подг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товки сестринского персонала без отрыва от производства, предпочтительно на рабочем месте.</w:t>
      </w:r>
    </w:p>
    <w:p w:rsidR="00EF2448" w:rsidRPr="00EF2448" w:rsidRDefault="00EF2448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81352C" w:rsidRPr="00EF2448" w:rsidRDefault="0081352C" w:rsidP="0080584A">
      <w:pPr>
        <w:shd w:val="clear" w:color="auto" w:fill="E9ECF1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VII. Оплата труда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25. 1) Оплата труда сестринского персонала должна устанавливаться на уровнях, соответс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вующих его социально-экономическим нуждам, квалификации, ответственности, обязанностям и опыту, которые учитывают трудности и опасности, присущие этой профессии, и которые могли бы привлечь лиц к этой профессии и удержать их в ней.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2) Уровни оплаты труда должны выдерживать сравнение с уровнями оплаты труда в других профессиях, требующих сходной или равноценной квалификации и выполнения сходных или равн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ценных обязанностей.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3) Уровни оплаты труда сестринского персонала, выполняющего сходные или равноценные обязанности и работающего в сходных или равноценных условиях, должны быть аналогичными, нез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висимо от того, в каких учреждениях, областях или секторах этот персонал работает.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4) Оплата труда должна время от времени корректироваться, чтобы учитывать изменения стоимости жизни и общий рост национального уровня жизни.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5) Предпочтительно, чтобы оплата труда сестринского персонала определялась посредством коллективных соглашений.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26. Шкалы оплаты труда должны учитывать классификацию функций и обязанностей, рек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мендованную в </w:t>
      </w:r>
      <w:hyperlink r:id="rId15" w:history="1">
        <w:r w:rsidRPr="00EF244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параграфах 5</w:t>
        </w:r>
      </w:hyperlink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и </w:t>
      </w:r>
      <w:hyperlink r:id="rId16" w:history="1">
        <w:r w:rsidRPr="00EF244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6</w:t>
        </w:r>
      </w:hyperlink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а также принципы политики продвижения по службе, приведенные в </w:t>
      </w:r>
      <w:hyperlink r:id="rId17" w:history="1">
        <w:r w:rsidRPr="00EF244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параграфе 21 настоящей Рекомендации</w:t>
        </w:r>
      </w:hyperlink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27. Сестринский персонал, работающий в исключительно трудных условиях, должен получать за это денежную компенсацию.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28. 1) Вознаграждение должно выплачиваться полностью наличными деньгами.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2) Вычеты из заработной платы могут допускаться только при условии и в рамках, предписа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ных национальным законодательством или правилами или установленных коллективным соглашен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ем или арбитражным решением.</w:t>
      </w:r>
    </w:p>
    <w:p w:rsidR="0081352C" w:rsidRP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3) Сестринский персонал должен пользоваться свободой выбора в отношении использования услуг, представляемых предпринимателем, или отказываться от них.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p w:rsidR="0081352C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29. Рабочая одежда, наборы медицинских инструментов, транспорт и другие средства, требу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е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мые предпринимателем или необходимые для выполнения работы, должны предоставляться сестри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скому персоналу предпринимателем и содержаться им бесплатно.</w:t>
      </w:r>
    </w:p>
    <w:p w:rsidR="00EF2448" w:rsidRPr="00EF2448" w:rsidRDefault="00EF2448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81352C" w:rsidRPr="00EF2448" w:rsidRDefault="0081352C" w:rsidP="0080584A">
      <w:pPr>
        <w:shd w:val="clear" w:color="auto" w:fill="E9ECF1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VIII. Рабочее время и время отдыха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30. В целях настоящей Рекомендации: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а)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выражение "нормальная продолжительность рабочего времени" означает количество часов, установленное в каждой стране законодательством или правилами, коллективными соглашениями и арбитражными решениями или во исполнение их;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b)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выражение "сверхурочное время" означает часы, отработанные сверх нормальной продолж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тельности рабочего времени;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lastRenderedPageBreak/>
        <w:t>с)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выражение "дежурство" означает периоды времени, в течение которых сестринский персонал находится на рабочем месте или в каком-либо другом месте в распоряжении предпринимателя, чтобы отвечать на его возможные вызовы: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d)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выражение "неудобные часы работы" означает рабочие часы помимо нормальных рабочих часов и дней, установленных для всего населения.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31. Время, в течение которого сестринский персонал находится в распоряжении предприним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теля, например время, необходимое для организации работы и получения и передачи распоряжений, должно считаться как рабочее время сестринского персонала, если иное не предусмотрено в возмо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ж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ных особых положениях, касающихся дежурства.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32. 1) Нормальная продолжительность рабочей недели сестринского персонала не должна пр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е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вышать продолжительность рабочего времени, установленную в стране для трудящихся в целом.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2) Если продолжительность нормальной рабочей недели трудящихся превышает в целом 40 ч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сов, должны приниматься меры для постепенного, но по возможности быстрого сокращения продо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л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жительности работы сестринского персонала до указанного уровня, без снижения их заработной пл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ты, в соответствии с </w:t>
      </w:r>
      <w:hyperlink r:id="rId18" w:history="1">
        <w:r w:rsidRPr="00EF244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параграфом 9 Рекомендации 1962 года о сокращении продолжительности рабоч</w:t>
        </w:r>
        <w:r w:rsidRPr="00EF244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е</w:t>
        </w:r>
        <w:r w:rsidRPr="00EF244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го времени</w:t>
        </w:r>
      </w:hyperlink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33. 1) Нормальная продолжительность рабочего дня должна быть непрерывной и не должна превышать восьми часов, за исключением случаев, когда законодательство или правила, коллекти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ные соглашения, правила внутреннего трудового распорядка или арбитражные решения предусматр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вают "гибкое рабочее время" или более короткую рабочую неделю, но с более продолжительным р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бочим днем; во всех случаях продолжительность рабочей недели должна быть в пределах, указанных в </w:t>
      </w:r>
      <w:hyperlink r:id="rId19" w:history="1">
        <w:r w:rsidRPr="00EF244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пункте 1) параграфа 32 настоящей Рекомендации</w:t>
        </w:r>
      </w:hyperlink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2) Продолжительность рабочего дня, включая сверхурочное время, не должна превышать 12 часов.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3) Временные исключения из положений данного параграфа должны разрешаться только в сл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у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чае крайней необходимости.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34. 1) Должны предусматриваться перерывы достаточной продолжительности для принятия пиши.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2) Должны предусматриваться перерывы достаточной продолжительности для отдыха, вкл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ю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чаемые в нормальную продолжительность рабочего времени.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35. Графики работы должны доводиться до сведения сестринского персонала достаточно забл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говременно, чтобы можно было соответственно организовать личную и семейную жизнь. Исключения из этих графиков должны разрешаться только в случаях крайней необходимости.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36. 1) Если сестринский персонал имеет право на еженедельный непрерывный отдых продо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л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жительностью менее 48 часов, должны приниматься меры для доведения продолжительности ежен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е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дельного отдыха до этого уровня.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2) При любых обстоятельствах продолжительность еженедельного отдыха сестринского перс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нала не должна составлять менее 36 последовательных часов.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37. 1) Сверхурочное время, неудобные часы и дежурства должны быть сведены до минимума.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2) Сверхурочное время и работа в праздничные дни должны компенсироваться либо предо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тавлением свободного времени и/или более высокой оплатой, чем обычная заработная плата.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3) Работа в неудобные часы, за исключением праздничных дней, должна компенсироваться надбавкой к заработной плате.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38. 1) Посменная работа должна компенсироваться надбавкой к заработной плате, размер кот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рой должен быть не меньше надбавки за посменную работу, предоставляемой другим трудящимся в стране.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2) Сестринский персонал, выполняющий посменную работу, должен иметь между сменами п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е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риод непрерывного отдыха продолжительностью по крайней мере 12 часов.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3) Следует избегать случаев, когда рабочее время смены прерывается неоплачиваемыми пери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дами времени ("разбивка рабочего времени на части").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39. 1) Сестринский персонал должен иметь право на ежегодный оплачиваемый отпуск по кра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й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ней мере такой же продолжительности, как и другие трудящиеся данной страны, и обязан пользоват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ь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ся им.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>2) Если продолжительность ежегодного оплачиваемого отпуска составляет менее четырех н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е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дель за один год работы, должны приниматься меры для постепенного, но по возможности быстрого увеличения этого периода до указанного уровня применительно к сестринскому персоналу.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40. Сестринский персонал, работающий в исключительно тяжелых условиях, должен польз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ваться сокращенной продолжительностью рабочего времени и/или увеличенными периодами отдыха, без какого-либо сокращения общей заработной платы.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41. 1) Сестринский персонал, отсутствующий на работе по причине болезни или травмы, до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л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жен иметь право, в пределах определенного периода и согласно положениям, установленным закон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дательством или правилами или коллективными договорами, на: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а)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сохранение трудовых отношений и прав, вытекающих из них;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b)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гарантию дохода.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2) В законодательстве или правилах, или коллективных договорах, устанавливающих права на отпуск по болезни, должно проводиться различие между: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а)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случаями, когда болезнь или травма имели место на производстве;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b)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случаями, когда заинтересованное лицо не потеряло трудоспособность, но отсутствие его на работе необходимо для охраны здоровья других;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с)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случаями заболеваний или травм, не связанных с работой.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42. 1) Сестринский персонал должен пользоваться льготами и защитой, предусмотренными</w:t>
      </w:r>
      <w:r w:rsid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hyperlink r:id="rId20" w:history="1">
        <w:r w:rsidRPr="00EF244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Конвенцией (пересмотренной) 1952 года об охране материнства</w:t>
        </w:r>
      </w:hyperlink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и </w:t>
      </w:r>
      <w:hyperlink r:id="rId21" w:history="1">
        <w:r w:rsidRPr="00EF244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Рекомендацией 1952 года об охране материнства</w:t>
        </w:r>
      </w:hyperlink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независимо от того, состоят эти лица в браке или нет.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2) Отпуск по беременности и родам не должен рассматриваться как отпуск по болезни.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3) Меры, предусмотренные в </w:t>
      </w:r>
      <w:hyperlink r:id="rId22" w:history="1">
        <w:r w:rsidRPr="00EF244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Рекомендации 1965 года о труде женщин с семейными обязанн</w:t>
        </w:r>
        <w:r w:rsidRPr="00EF244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о</w:t>
        </w:r>
        <w:r w:rsidRPr="00EF244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стями</w:t>
        </w:r>
      </w:hyperlink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должны применяться в отношении сестринского персонала.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43. В соответствии с </w:t>
      </w:r>
      <w:hyperlink r:id="rId23" w:history="1">
        <w:r w:rsidRPr="00EF244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параграфом 19 настоящей Рекомендации</w:t>
        </w:r>
      </w:hyperlink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решения, касающиеся организ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ции труда, рабочего времени и отдыха, должны приниматься с согласия или по консультации со св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бодно избранными представителями сестринского персонала или организациями, представляющими сестринский персонал. В частности, эти решения должны касаться: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а)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часов, которые должны рассматриваться как неудобные часы;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b)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условий, в которых дежурство будет засчитываться в рабочее время;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с)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условий, в которых будут разрешаться исключения, предусмотренные в </w:t>
      </w:r>
      <w:hyperlink r:id="rId24" w:history="1">
        <w:r w:rsidRPr="00EF244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пункте 3) параграфа 33</w:t>
        </w:r>
      </w:hyperlink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и в </w:t>
      </w:r>
      <w:hyperlink r:id="rId25" w:history="1">
        <w:r w:rsidRPr="00EF244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параграфе 35 настоящей Рекомендации</w:t>
        </w:r>
      </w:hyperlink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;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d)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продолжительности и порядка предоставления перерывов, предусмотренных в </w:t>
      </w:r>
      <w:hyperlink r:id="rId26" w:history="1">
        <w:r w:rsidRPr="00EF244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параграфе 34 настоящей Рекомендации</w:t>
        </w:r>
      </w:hyperlink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;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е)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формы и размера компенсаций, предусмотренных в </w:t>
      </w:r>
      <w:hyperlink r:id="rId27" w:history="1">
        <w:r w:rsidRPr="00EF244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параграфах 37</w:t>
        </w:r>
      </w:hyperlink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и </w:t>
      </w:r>
      <w:hyperlink r:id="rId28" w:history="1">
        <w:r w:rsidRPr="00EF244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38 настоящей Рекоме</w:t>
        </w:r>
        <w:r w:rsidRPr="00EF244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н</w:t>
        </w:r>
        <w:r w:rsidRPr="00EF244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дации</w:t>
        </w:r>
      </w:hyperlink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;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f)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графиков работы;</w:t>
      </w:r>
    </w:p>
    <w:p w:rsidR="0081352C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g)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условий, которые рассматриваются как особо тяжелые в целях </w:t>
      </w:r>
      <w:hyperlink r:id="rId29" w:history="1">
        <w:r w:rsidRPr="00EF244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параграфов 27</w:t>
        </w:r>
      </w:hyperlink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и </w:t>
      </w:r>
      <w:hyperlink r:id="rId30" w:history="1">
        <w:r w:rsidRPr="00EF244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40 настоящей Рекомендации</w:t>
        </w:r>
      </w:hyperlink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</w:p>
    <w:p w:rsidR="00EF2448" w:rsidRPr="00EF2448" w:rsidRDefault="00EF2448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81352C" w:rsidRPr="00EF2448" w:rsidRDefault="0081352C" w:rsidP="0080584A">
      <w:pPr>
        <w:shd w:val="clear" w:color="auto" w:fill="E9ECF1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IX. Охрана здоровья и гигиена труда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44. Каждый Член Организации должен стремиться к тому, чтобы приспособить положения з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конодательства и правил в области гигиены труда и техники безопасности к особому характеру раб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ты медицинских сестер и среды, в которой эта работа выполняется, и усилить защиту, предоставля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е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мую этими положениями.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45. 1) Сестринский персонал должен иметь доступ к службам медицины труда, организова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ным согласно положениям </w:t>
      </w:r>
      <w:hyperlink r:id="rId31" w:history="1">
        <w:r w:rsidRPr="00EF244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Рекомендации 1959 года о службах здравоохранения на предприятии</w:t>
        </w:r>
      </w:hyperlink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2) Если службы медицины труда еще не созданы для всех предприятий, медицинские учрежд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е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ния, где работает сестринский персонал, должны быть в числе предприятий, для которых, в соотве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ствии с </w:t>
      </w:r>
      <w:hyperlink r:id="rId32" w:history="1">
        <w:r w:rsidRPr="00EF244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параграфом 4 указанной Рекомендации</w:t>
        </w:r>
      </w:hyperlink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такие службы должны быть созданы в первую оч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е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редь.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46. 1) Каждый Член Организации и заинтересованные организации предпринимателей и тр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у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дящихся должны обращать особое внимание на положения Рекомендации 1953 года об охране здор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вья трудящихся и стремиться обеспечить ее применение к сестринскому персоналу.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>2) В соответствии с параграфами 1-7 упомянутой Рекомендации должны приниматься все н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е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обходимые меры для предотвращения, уменьшения или искоренения угрозы для здоровья или для безопасности сестринского персонала.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47. 1) Сестринский персонал должен проходить медицинские обследования при приеме на р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боту и при увольнении, а также через регулярные промежутки времени во время работы.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2) Сестринский персонал, регулярно занятый на работе в таких условиях, которые представл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я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ют или могут представлять определенную опасность для его здоровья или для здоровья окружающих его лиц, должен проходить периодические медицинские осмотры через промежутки времени, соотве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ствующие существующей опасности.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3) Должны обеспечиваться объективность и конфиденциальность медицинских обследований, предусмотренных в настоящем параграфе; эти обследования не должны проводиться врачами, с кот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рыми обследуемые лица непосредственно связаны по работе.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48. 1) Должны проводиться и обновляться исследования для определения особых опасностей, которым может подвергаться сестринский персонал в процессе выполнения своих функций, в целях предотвращения подобных опасностей и, при необходимости, компенсаций их последствий.</w:t>
      </w:r>
    </w:p>
    <w:p w:rsidR="00EF2448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2) С этой целью следует извещать компетентный орган власти предписанным национальным законодательством или правилами способом, в соответствии с параграфами 14-17 Рекомендации 1953 года об охране здоровья трудящихся, о несчастных случаях на производстве и заболеваниях, которые, согласно законодательству или правилам о возмещении при несчастных случаях на производстве и профессиональных заболеваниях, признаются профессиональными заболеваниями или которые по своему происхождению могут считаться профессиональными.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49. 1) Должны приниматься все возможные меры для обеспечения того, чтобы сестринский персонал не подвергался особой опасности. Если такая особая опасность неизбежна, следует принять меры для сведения ее до минимума.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2) Для сестринского персонала, регулярно выполняющего обязанности, представляющие ос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бую опасность, в целях сокращения воздействия этой опасности, должны предусматриваться такие меры, как обеспечение защитной одеждой и ее использование, иммунизация, сокращенный рабочий день, более частые перерывы для отдыха, временное удаление от опасности или более продолжител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ь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ные ежегодные отпуска.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3) Кроме того, сестринский персонал, который подвергается особым опасностям, должен пол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у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чать денежную компенсацию.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50. Беременные женщины и родители детей младшего возраста, чьи обычные обязанности м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гут представлять опасность для их здоровья или здоровья их детей, должны переводиться на работу, соответствующую их положению, без какого-либо ущемления их прав.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51. Необходимо стремиться к сотрудничеству с сестринским персоналом и представляющими его организациями для обеспечения эффективного применения положений, касающихся охраны зд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ровья и безопасности сестринского персонала.</w:t>
      </w:r>
    </w:p>
    <w:p w:rsidR="0081352C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52. Должны приниматься соответствующие меры для контроля за применением законодател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ь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ства и правил, а также других положений, касающихся охраны здоровья и безопасности сестринского персонала.</w:t>
      </w:r>
    </w:p>
    <w:p w:rsidR="0080584A" w:rsidRPr="00EF2448" w:rsidRDefault="0080584A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81352C" w:rsidRPr="00EF2448" w:rsidRDefault="0081352C" w:rsidP="0080584A">
      <w:pPr>
        <w:shd w:val="clear" w:color="auto" w:fill="E9ECF1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X. Социальное обеспечение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53. 1) Сестринский персонал должен пользоваться социальным обеспечением по крайней мере равным тому, которым пользуются другие лица, занятые на государственной службе или в государс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венном секторе, в частном секторе или работающие за собственный счет в данной стране; эта защита должна также охватывать испытательный срок и периоды профессиональной подготовки лиц, рег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у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лярно занятых в качестве сестринского персонала.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2) Защита сестринского персонала в области социального обеспечения должна учитывать ос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бый характер его деятельности.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54. По мере возможности, должны приниматься соответствующие меры для обеспечения сес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ринскому персоналу сохранения приобретенных прав и получения пособий в случае перемены места работы или временного прекращения работы.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>55. 1) Если охваченные системой социального обеспечения лица пользуются свободным выб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ром врача и медицинского учреждения, сестринский персонал должен иметь такую же свободу выб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ра.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2) Истории болезни сестринского персонала должны иметь конфиденциальный характер.</w:t>
      </w:r>
    </w:p>
    <w:p w:rsidR="0081352C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56. Национальное законодательство или правила должны допускать компенсацию как при пр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фессиональном заболевании за любое заболевание, полученное сестринским персоналом в результате работы.</w:t>
      </w:r>
    </w:p>
    <w:p w:rsidR="0080584A" w:rsidRPr="00EF2448" w:rsidRDefault="0080584A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81352C" w:rsidRPr="00EF2448" w:rsidRDefault="0081352C" w:rsidP="0080584A">
      <w:pPr>
        <w:shd w:val="clear" w:color="auto" w:fill="E9ECF1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XI. Специальные мероприятия в области занятости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57. Для наиболее эффективного использования имеющегося в наличии сестринского персонала и для предотвращения ухода квалифицированного персонала из этой профессии должны приниматься меры с тем, чтобы предусмотреть временную работу или работу неполный рабочий день.</w:t>
      </w:r>
    </w:p>
    <w:p w:rsidR="0081352C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58. Условия занятости временного или работающего неполный рабочий день сестринского пе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сонала должны быть эквивалентны соответствующим условиям постоянного и занятого полный раб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чий день персонала; их права, при необходимости, определяются на пропорциональной основе.</w:t>
      </w:r>
    </w:p>
    <w:p w:rsidR="0080584A" w:rsidRPr="00EF2448" w:rsidRDefault="0080584A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81352C" w:rsidRPr="00EF2448" w:rsidRDefault="0081352C" w:rsidP="0080584A">
      <w:pPr>
        <w:shd w:val="clear" w:color="auto" w:fill="E9ECF1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XII. Обучающиеся сестринскому делу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59. Обучающиеся сестринскому делу должны пользоваться теми же правами и свободами, что и обучающиеся по другим дисциплинам, за исключением лишь тех ограничений, которые строго н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е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обходимы для их профессиональной подготовки и обучения.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60. 1) Практическая работа обучающихся сестринскому делу должна быть организована и в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ы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полняться согласно нуждам их профессиональной подготовки; эта работа ни в коем случае не должна использоваться как средство для удовлетворения обычных потребностей в штате.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2) Во время своей практической работы обучающиеся сестринскому делу должны выполнять только те работы, которые соответствуют их уровню подготовки.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3) В течение всего периода обучения и профессиональной подготовки обучающиеся сестри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скому делу должны пользоваться той же охраной здоровья, что и сестринский персонал.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4) Обучающиеся сестринскому делу должны пользоваться соответствующей юридической з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щитой.</w:t>
      </w:r>
    </w:p>
    <w:p w:rsidR="0081352C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61. Во время обучения и профессиональной подготовки обучающиеся сестринскому делу должны получать точную и подробную информацию относительно занятости, условий труда и во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можностей продвижения по службе сестринского персонала, а также относительно средств, досту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ных им для защиты своих экономических, социальных и профессиональных интересов.</w:t>
      </w:r>
    </w:p>
    <w:p w:rsidR="0080584A" w:rsidRPr="00EF2448" w:rsidRDefault="0080584A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81352C" w:rsidRPr="00EF2448" w:rsidRDefault="0081352C" w:rsidP="0080584A">
      <w:pPr>
        <w:shd w:val="clear" w:color="auto" w:fill="E9ECF1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XIII. Международное сотрудничество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62. Для содействия обменам персоналом, идеями и знаниями, а следовательно и для улучшения сестринского ухода, Государства-Члены должны стремиться, в частности, путем многосторонних и двусторонних соглашений, к: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а)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гармонизации обучения и подготовки к сестринской профессии без снижения уровня норм;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b)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установлению взаимного признания квалификаций, полученных за границей;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с)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гармонизации требований, предъявляемых к получению разрешения на работу в этой пр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фессии;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d)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организации программ по обмену сестринским персоналом.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63. 1) Следует поощрять сестринский персонал к использованию возможностей получения 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б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разования и профессиональной подготовки в своей стране.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2) Если необходимо или желательно, эти лица должны иметь возможность получения образ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вания и профессиональной подготовки за границей, по возможности с помощью программ организ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ванного обмена.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64. 1) Сестринский персонал, получающий образование или профессиональную подготовку за рубежом, должен иметь возможность получать необходимую финансовую помощь на условиях, кот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рые должны определяться многосторонними или двусторонними соглашениями либо национальным законодательством или правилами.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2) Такая помощь может ставиться в зависимость от обязательства возвращения в свою страну в пределах разумного периода времени и работы в течение установленного минимального периода на 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>рабочем месте, соответствующем вновь полученной квалификации, на условиях по крайней мере ра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ных тем, которые применяются к другим гражданам этой страны.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65. Следует рассмотреть предоставление возможностей откомандирования сестринского пе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сонала, желающего в течение определенного периода времени работать или получать профессионал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ь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ную подготовку за рубежом, не прерывая трудовых отношений по прежнему месту работы.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66. 1) Иностранный сестринский персонал должен иметь квалификацию, признаваемую комп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е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тентным органом власти как отвечающую предоставляемому посту и удовлетворяющую всем другим условиям для работы в этой профессии в стране занятости; иностранный персонал, принимающий участие в программах организованного обмена, может быть исключен из последнего требования.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2) Предприниматель должен быть уверен, что иностранный сестринский персонал обладает должными языковыми знаниями для предоставляемого поста.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3) Иностранный сестринский персонал, имеющий такую же квалификацию, должен польз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ваться такими же благоприятными условиями труда, как и национальный сестринский персонал на постах с теми же обязанностями и ответственностью.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67. 1) Набор иностранного сестринского персонала в целях занятости должен разрешаться только если: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а)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в стране занятости отсутствует квалифицированный персонал на вакантные посты;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b)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в стране происхождения нет нехватки сестринского персонала требуемых квалификаций.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2) Набор иностранного сестринского персонала должен проводиться согласно соответству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ю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щим положениям </w:t>
      </w:r>
      <w:hyperlink r:id="rId33" w:history="1">
        <w:r w:rsidRPr="00EF2448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Конвенции</w:t>
        </w:r>
      </w:hyperlink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и Рекомендации (пересмотренных) 1949 года о трудящихся-мигрантах.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68. Сестринский персонал, работающий или проходящий профессиональную подготовку за границей, должен иметь все необходимые возможности в тех случаях, когда он пожелает репатриир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ваться.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69. В области социального обеспечения Государства-Члены, в соответствии с национальной практикой, должны: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а)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обеспечивать иностранному сестринскому персоналу, проходящему профессиональную по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готовку или работающему в этой стране, равенство обращения с национальным сестринским персон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лом;</w:t>
      </w:r>
    </w:p>
    <w:p w:rsidR="0081352C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b)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принимать участие в двусторонних или многосторонних мероприятиях, направленных на обеспечение сохранения за сестринским персоналом - мигрантами приобретенных ими ранее прав или прав, находящихся в стадии приобретения, а также на обеспечение получения пособий за границей.</w:t>
      </w:r>
    </w:p>
    <w:p w:rsidR="0080584A" w:rsidRPr="00EF2448" w:rsidRDefault="0080584A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81352C" w:rsidRPr="00EF2448" w:rsidRDefault="0081352C" w:rsidP="0080584A">
      <w:pPr>
        <w:shd w:val="clear" w:color="auto" w:fill="E9ECF1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XIV. Методы применения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70. Настоящая Рекомендация может применяться путем национального законодательства или правил, коллективных договоров, правил внутреннего трудового распорядка, арбитражных решений или судебных постановлений, или любым другим способом, соответствующим национальной практ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ке, с учетом условий в каждой стране.</w:t>
      </w:r>
    </w:p>
    <w:p w:rsidR="0081352C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</w:rPr>
      </w:pP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71. При применении положений настоящей Рекомендации Государства-Члены и заинтерес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ванные организации предпринимателей и трудящихся должны руководствоваться, насколько это во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</w:t>
      </w:r>
      <w:r w:rsidRPr="00EF244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можно и желательно, предложениями, касающимися ее практического применения, изложенными в Приложении к ней.</w:t>
      </w:r>
    </w:p>
    <w:p w:rsidR="0080584A" w:rsidRPr="00EF2448" w:rsidRDefault="0080584A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81352C" w:rsidRP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t>Приложение</w:t>
      </w:r>
    </w:p>
    <w:p w:rsidR="0081352C" w:rsidRP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Приложение</w:t>
      </w:r>
      <w:r w:rsidRPr="0080584A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</w:rPr>
        <w:t>. Предложения относительно практического применения</w:t>
      </w:r>
    </w:p>
    <w:p w:rsidR="0081352C" w:rsidRPr="0080584A" w:rsidRDefault="0081352C" w:rsidP="0080584A">
      <w:pPr>
        <w:shd w:val="clear" w:color="auto" w:fill="E9ECF1"/>
        <w:spacing w:after="0" w:line="240" w:lineRule="auto"/>
        <w:ind w:firstLine="709"/>
        <w:jc w:val="both"/>
        <w:textAlignment w:val="baseline"/>
        <w:outlineLvl w:val="5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Политика в отношении сестринских служб и сестринского персонала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1. Для достижения целей национальной политики, в отношении сестринских служб и сестри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ского персонала, должны предусматриваться достаточные финансовые средства.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2. 1) Программирование сестринских служб должно быть постоянным процессом на всех уро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нях общего программирования здравоохранения.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2) Программирование сестринских служб должно осуществляться на основе: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а)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информации, полученной благодаря изучению и исследованиям, которые носят постоянный характер и позволяют давать должную оценку возникающим проблемам, потребностям и имеющимся ресурсам;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lastRenderedPageBreak/>
        <w:t>b)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технических норм, соответствующих меняющимся потребностям, а также национальным и местным условиям.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3) В частности, должны приниматься меры для: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а)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разработки удовлетворительных норм сестринского ухода;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b)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уточнения функций сестринского ухода в соответствии с признанными потребностями;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с)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определения штатных норм для удовлетворительного состава групп сестринского персонала в отношении его численности и компетенции, требуемых на различных уровнях и в различных кат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е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гориях;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d)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определения на этой основе категорий, численности и уровня подготовки персонала, нео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б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ходимого для развития сестринских служб в целом и для эффективного использования этого персон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ла;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е)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определения, при консультации с представителями заинтересованных сторон, взаимоотн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шений между сестринским персоналом и другими категориями работников системы здравоохранения.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3. Политика, проводимая в отношении сестринских служб и сестринского персонала, должна быть направлена на развитие четырех видов функций сестринского персонала: прямое и вспомог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тельное сестринское обслуживание; управление сестринскими службами; образование сестринского персонала; исследование и развитие в области сестринского дела.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4. Для надлежащего выполнения сестринским персоналом своих функций должны предоста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ляться соответствующие технические и материальные ресурсы.</w:t>
      </w:r>
    </w:p>
    <w:p w:rsidR="0081352C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5. Классификация функций, рекомендованная в </w:t>
      </w:r>
      <w:hyperlink r:id="rId34" w:history="1">
        <w:r w:rsidRPr="0080584A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параграфе 5 настоящей Рекомендации</w:t>
        </w:r>
      </w:hyperlink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должна основываться на анализе видов работ и оценке функций, проводимых при консультации с заинтерес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ванными организациями предпринимателей и трудящихся.</w:t>
      </w:r>
    </w:p>
    <w:p w:rsidR="0080584A" w:rsidRPr="0080584A" w:rsidRDefault="0080584A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81352C" w:rsidRPr="0080584A" w:rsidRDefault="0081352C" w:rsidP="0080584A">
      <w:pPr>
        <w:shd w:val="clear" w:color="auto" w:fill="E9ECF1"/>
        <w:spacing w:after="0" w:line="240" w:lineRule="auto"/>
        <w:ind w:firstLine="709"/>
        <w:jc w:val="both"/>
        <w:textAlignment w:val="baseline"/>
        <w:outlineLvl w:val="5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Обучение и профессиональная подготовка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6. Если возможности получения образования для большей части населения ограничены, дол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ж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ны, в рамках программ сестринского обучения и подготовки, приниматься меры для дополнения о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б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щего образования обучающихся, не достигших уровня, требуемого в соответствии с </w:t>
      </w:r>
      <w:hyperlink r:id="rId35" w:history="1">
        <w:r w:rsidRPr="0080584A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параграфом 9 н</w:t>
        </w:r>
        <w:r w:rsidRPr="0080584A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а</w:t>
        </w:r>
        <w:r w:rsidRPr="0080584A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стоящей Рекомендации</w:t>
        </w:r>
      </w:hyperlink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</w:p>
    <w:p w:rsidR="0081352C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7. Программы сестринского обучения и подготовки должны закладывать основу для прохожд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е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ния обучения и подготовки к более ответственной работе, стимулировать стремление к постоянному усовершенствованию и готовить обучающихся к применению их знаний и навыков в качестве рабо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ников групп здравоохранения.</w:t>
      </w:r>
    </w:p>
    <w:p w:rsidR="0080584A" w:rsidRPr="0080584A" w:rsidRDefault="0080584A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81352C" w:rsidRPr="0080584A" w:rsidRDefault="0081352C" w:rsidP="0080584A">
      <w:pPr>
        <w:shd w:val="clear" w:color="auto" w:fill="E9ECF1"/>
        <w:spacing w:after="0" w:line="240" w:lineRule="auto"/>
        <w:ind w:firstLine="709"/>
        <w:jc w:val="both"/>
        <w:textAlignment w:val="baseline"/>
        <w:outlineLvl w:val="5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Практическая работа медицинской сестры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8. 1) В условиях, которые необходимо определить, может потребоваться возобновление разр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е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шения на работу в профессии медицинской сестры.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2) Такое возобновление разрешения может быть обусловлено требованиями непрерывного об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у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чения и профессиональной подготовки, если считается необходимым обеспечить, чтобы имеющий разрешение сестринский персонал оставался в полной мере квалифицированным.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9. Возвращение к профессии медицинской сестры после перерыва в практической работе м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жет быть обусловлено в определенных обстоятельствах проверкой квалификации; в этом случае должны предусматриваться возможности содействия возвращению к профессии посредством таких методов, как совместная работа с другим лицом в течение определенного периода времени перед пр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веркой квалификации.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10. 1) Любые дисциплинарные правила, применяемые к сестринскому персоналу, должны включать: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а)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определение нарушения профессионального поведения с учетом характера этой профессии и норм профессиональной этики, которые могут быть применимы при этом;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b)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перечень применимых санкций, которые должны быть пропорциональными тяжести пр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ступка.</w:t>
      </w:r>
    </w:p>
    <w:p w:rsidR="0081352C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2) Любые дисциплинарные правила, применяемые к сестринскому персоналу, должны устана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ливаться в рамках правил, применяемых к персоналу здравоохранения в целом, либо, при отсутствии таких правил, должны надлежащим образом учитывать правила, применяемые к другим категориям персонала здравоохранения.</w:t>
      </w:r>
    </w:p>
    <w:p w:rsidR="0080584A" w:rsidRPr="0080584A" w:rsidRDefault="0080584A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81352C" w:rsidRPr="0080584A" w:rsidRDefault="0081352C" w:rsidP="0080584A">
      <w:pPr>
        <w:shd w:val="clear" w:color="auto" w:fill="E9ECF1"/>
        <w:spacing w:after="0" w:line="240" w:lineRule="auto"/>
        <w:ind w:firstLine="709"/>
        <w:jc w:val="both"/>
        <w:textAlignment w:val="baseline"/>
        <w:outlineLvl w:val="5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Продвижение по службе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11. Если возможности профессионального роста ограничены, как следствие общей концепции сестринских служб, могут приниматься меры для содействия доступу к занятиям, ведущим к получ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е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нию квалификации по другим профессиям в области здравоохранения.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12. 1) Должны приниматься меры для создания систем классификации и шкалы оплаты труда, которые дают возможность для профессионального роста на основе классификации уровня функций, предусмотренной в </w:t>
      </w:r>
      <w:hyperlink r:id="rId36" w:history="1">
        <w:r w:rsidRPr="0080584A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параграфе 6 настоящей Рекомендации</w:t>
        </w:r>
      </w:hyperlink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2) Эти системы должны быть в достаточной степени доступны, чтобы служить стимулом для сестринского персонала к переходу с одного уровня на другой.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3) Продвижение по службе сестринского персонала должно основываться на справедливых критериях и принимать во внимание опыт и проявленное умение.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13. Должно предусматриваться повышение заработной платы на каждом уровне функций с уч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е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том роста опыта и компетенции.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14. 1) Должны приниматься меры, направленные на поощрение сестринского персонала к во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з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можно более полному использованию своих знаний и квалификации в процессе работы.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2) Эффективно выполняемые сестринским персоналом обязанности и проявленная им комп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е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тенция должны постоянно оцениваться с тем, чтобы обеспечить соответствующие вознаграждение и возможности роста или продвижения по службе.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15. 1) Оплачиваемые учебные отпуска должны засчитываться в трудовой стаж при определении права на социальные пособия и других прав, вытекающих из трудовых отношений.</w:t>
      </w:r>
    </w:p>
    <w:p w:rsidR="0081352C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2) Неоплачиваемые учебные отпуска, предоставляемые с целью получения дополнительного образования и профессиональной подготовки, должны, по мере возможности, учитываться при исчи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лении трудового стажа, в частности, относительно оплаты труда и права на пенсию.</w:t>
      </w:r>
    </w:p>
    <w:p w:rsidR="0080584A" w:rsidRPr="0080584A" w:rsidRDefault="0080584A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81352C" w:rsidRPr="0080584A" w:rsidRDefault="0081352C" w:rsidP="0080584A">
      <w:pPr>
        <w:shd w:val="clear" w:color="auto" w:fill="E9ECF1"/>
        <w:spacing w:after="0" w:line="240" w:lineRule="auto"/>
        <w:ind w:firstLine="709"/>
        <w:jc w:val="both"/>
        <w:textAlignment w:val="baseline"/>
        <w:outlineLvl w:val="5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Оплата труда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16. До того, как будут достигнуты уровни оплаты труда, аналогичные уровням оплаты труда в других профессиях, которые требуют сходной или эквивалентной квалификации и выполнения схо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ных или эквивалентных обязанностей, должны, если необходимо, приниматься меры для возможно быстрого доведения оплаты труда до уровня, который может привлекать сестринский персонал к да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ной профессии и удерживать его в ней.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17. 1) Дополнительные выплаты к заработной плате и компенсации, предоставляемые на рег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у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лярной основе, должны, в той мере, насколько это соответствует общей практике работы в професс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ях, упомянутых в пункте 16 настоящего Приложения, рассматриваться как неотъемлемая часть опл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ты труда при исчислении оплачиваемых отпусков, пенсий и других социальных пособий.</w:t>
      </w:r>
    </w:p>
    <w:p w:rsidR="0081352C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2) Их размер должен периодически пересматриваться в свете изменений стоимости жизни.</w:t>
      </w:r>
    </w:p>
    <w:p w:rsidR="0080584A" w:rsidRPr="0080584A" w:rsidRDefault="0080584A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81352C" w:rsidRPr="0080584A" w:rsidRDefault="0081352C" w:rsidP="0080584A">
      <w:pPr>
        <w:shd w:val="clear" w:color="auto" w:fill="E9ECF1"/>
        <w:spacing w:after="0" w:line="240" w:lineRule="auto"/>
        <w:ind w:firstLine="709"/>
        <w:jc w:val="both"/>
        <w:textAlignment w:val="baseline"/>
        <w:outlineLvl w:val="5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Рабочее время и отдых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18. 1) При организации рабочего времени необходимо прилагать все усилия, чтобы в соотве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ствии с требованиями работы распределить на справедливой основе сменную работу, сверхурочную работу и работу в неудобные часы между сестринским персоналом и, в частности, между постоянным и временным, а также занятым полный и неполный рабочий день персоналом, и принимать во вним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ние, по мере возможности, индивидуальные желания и особые соображения, такие как климат, тран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портные средства, семейные обязанности и т.д.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2) Организация рабочего времени сестринского персонала должна основываться на потребн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стях обеспечения сестринским уходом, а не зависеть от потребностей других категорий персонала здравоохранения.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19. 1) С целью ограничения использования сверхурочных часов, выполнения работы в неудо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б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ные часы и дежурства, должны приниматься соответствующие меры в области организации труда, в определении численности и использования штата, а также при составлении графиков работы; в час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ности, следует принимать во внимание необходимость замены сестринского персонала во время его отсутствия на работе или отпуска, разрешенных законодательством или правилами, или коллекти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ными соглашениями, с тем чтобы избежать рабочей перегрузки остающегося персонала.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>2) Сверхурочная работа должна выполняться на добровольной основе, за исключением случаев, когда могут быть затронуты интересы больного или нет достаточного числа желающих выполнить ее.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20. Предусмотренное в </w:t>
      </w:r>
      <w:hyperlink r:id="rId37" w:history="1">
        <w:r w:rsidRPr="0080584A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параграфе 35 настоящей Рекомендации</w:t>
        </w:r>
      </w:hyperlink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оповещение о графиках работы должно даваться по крайней мере за две недели.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21. Любой период дежурства, во время которого сестринский персонал должен оставаться на своем рабочем месте или когда он фактически занят, должен полностью считаться как рабочее время и оплачиваться как таковое.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22. 1) Сестринский персонал должен иметь возможность принимать пищу в местах по своему выбору.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2) Он должен иметь возможность использовать перерывы для отдыха за пределами рабочего места.</w:t>
      </w:r>
    </w:p>
    <w:p w:rsidR="0081352C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23. Даты ежегодного отпуска должны устанавливаться на справедливой основе с должным уч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е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том семейных обязанностей, индивидуальных пожеланий и требований работы.</w:t>
      </w:r>
    </w:p>
    <w:p w:rsidR="0080584A" w:rsidRPr="0080584A" w:rsidRDefault="0080584A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81352C" w:rsidRPr="0080584A" w:rsidRDefault="0081352C" w:rsidP="0080584A">
      <w:pPr>
        <w:shd w:val="clear" w:color="auto" w:fill="E9ECF1"/>
        <w:spacing w:after="0" w:line="240" w:lineRule="auto"/>
        <w:ind w:firstLine="709"/>
        <w:jc w:val="both"/>
        <w:textAlignment w:val="baseline"/>
        <w:outlineLvl w:val="5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Охрана здоровья и гигиена труда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24. Сестринский персонал, в отношении которого должны приниматься такие специальные м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е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ры, которые предусмотрены в </w:t>
      </w:r>
      <w:hyperlink r:id="rId38" w:history="1">
        <w:r w:rsidRPr="0080584A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пункте 2) параграфа 47</w:t>
        </w:r>
      </w:hyperlink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в </w:t>
      </w:r>
      <w:hyperlink r:id="rId39" w:history="1">
        <w:r w:rsidRPr="0080584A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параграфах 49</w:t>
        </w:r>
      </w:hyperlink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и </w:t>
      </w:r>
      <w:hyperlink r:id="rId40" w:history="1">
        <w:r w:rsidRPr="0080584A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50 настоящей Рекомендации</w:t>
        </w:r>
      </w:hyperlink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должен включать, в частности, персонал, регулярно подвергающийся воздействию ионизирующей р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диации или анестезирующих веществ, а также персонал, имеющий контакты с пациентами, страда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ю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щими инфекционными или психическими заболеваниями.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25. Сестринскому персоналу, регулярно подвергающемуся воздействию ионизирующей ради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ции, должна, кроме того, предоставляться защита согласно мерам, предусмотре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ным</w:t>
      </w:r>
      <w:hyperlink r:id="rId41" w:history="1">
        <w:r w:rsidRPr="0080584A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Конвенцией</w:t>
        </w:r>
      </w:hyperlink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и </w:t>
      </w:r>
      <w:hyperlink r:id="rId42" w:history="1">
        <w:r w:rsidRPr="0080584A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Рекомендацией 1960 года о защите от радиации</w:t>
        </w:r>
      </w:hyperlink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 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26. Виды работ, к которым не должны допускаться беременные женщины, или матери детей младшего возраста, должны включать: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а)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в отношении женщин, на которых распространяется </w:t>
      </w:r>
      <w:hyperlink r:id="rId43" w:history="1">
        <w:r w:rsidRPr="0080584A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параграф 5 Рекомендации 1952 года об охране материнства</w:t>
        </w:r>
      </w:hyperlink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- виды работ, перечисленные в указанном параграфе;</w:t>
      </w:r>
    </w:p>
    <w:p w:rsidR="0081352C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b)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в целом виды работ, при которых трудящийся подвергается воздействию ионизирующей р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диации или анестезирующих веществ, или при которой имеет место контакт с пациентами, страда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ю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щими инфекционными заболеваниями.</w:t>
      </w:r>
    </w:p>
    <w:p w:rsidR="0080584A" w:rsidRPr="0080584A" w:rsidRDefault="0080584A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81352C" w:rsidRPr="0080584A" w:rsidRDefault="0081352C" w:rsidP="0080584A">
      <w:pPr>
        <w:shd w:val="clear" w:color="auto" w:fill="E9ECF1"/>
        <w:spacing w:after="0" w:line="240" w:lineRule="auto"/>
        <w:ind w:firstLine="709"/>
        <w:jc w:val="both"/>
        <w:textAlignment w:val="baseline"/>
        <w:outlineLvl w:val="5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Социальное обеспечение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27. Чтобы обеспечить непрерывность в приобретении прав и в получении пособий, как пред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у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смотрено в </w:t>
      </w:r>
      <w:hyperlink r:id="rId44" w:history="1">
        <w:r w:rsidRPr="0080584A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параграфе 54 настоящей Рекомендации</w:t>
        </w:r>
      </w:hyperlink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необходимо принимать меры для координации между собой частных вспомогательных систем, где таковые существуют, и с системами, установле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ными законом.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28. Для обеспечения сестринского персонала компенсацией по болезни, как предусмотрено в</w:t>
      </w:r>
      <w:hyperlink r:id="rId45" w:history="1">
        <w:r w:rsidRPr="0080584A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</w:rPr>
          <w:t>параграфе 56 настоящей Рекомендации</w:t>
        </w:r>
      </w:hyperlink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, Государства-Члены должны путем законодательства: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а)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разработать список, в котором устанавливалась бы вероятность профессионального прои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хождения некоторых заболеваний, когда они выявлены у сестринского персонала, и периодически п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е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ресматривать этот список в свете научных и технических достижений, касающихся сестринского пе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сонала;</w:t>
      </w:r>
    </w:p>
    <w:p w:rsidR="0081352C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b)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дополнять этот список общим определением профессиональных заболеваний или другими положениями, дающими сестринскому персоналу возможность устанавливать профессиональное пр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исхождение заболеваний, которые в силу этого списка не считаются профессиональными.</w:t>
      </w:r>
    </w:p>
    <w:p w:rsidR="0080584A" w:rsidRPr="0080584A" w:rsidRDefault="0080584A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81352C" w:rsidRPr="0080584A" w:rsidRDefault="0081352C" w:rsidP="0080584A">
      <w:pPr>
        <w:shd w:val="clear" w:color="auto" w:fill="E9ECF1"/>
        <w:spacing w:after="0" w:line="240" w:lineRule="auto"/>
        <w:ind w:firstLine="709"/>
        <w:jc w:val="both"/>
        <w:textAlignment w:val="baseline"/>
        <w:outlineLvl w:val="5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</w:rPr>
        <w:t>Международное сотрудничество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29. Финансовая помощь, оказываемая сестринскому персоналу, проходящему обучение или профессиональную подготовку за границей, может включать, соответственно: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а)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оплату путевых расходов;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b)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оплату стоимости обучения;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с)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стипендии;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</w:rPr>
        <w:t>d)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в отношении уже работающего сестринского персонала - полное или частичное сохранение заработной платы.</w:t>
      </w:r>
    </w:p>
    <w:p w:rsidR="0081352C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>30. Периоды отпусков или командировок с целью обучения или работы за границей должны, по мере возможности, учитываться при исчислении стажа работы, в частности, при определении зар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</w:t>
      </w: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ботной платы и прав на пенсию.</w:t>
      </w:r>
    </w:p>
    <w:p w:rsidR="0080584A" w:rsidRPr="0080584A" w:rsidRDefault="0080584A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81352C" w:rsidRP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     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Текст документа сверен по: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"Конвенции и рекомендации, принятые</w:t>
      </w:r>
    </w:p>
    <w:p w:rsid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Международной Конференцией Труда",</w:t>
      </w:r>
    </w:p>
    <w:p w:rsidR="0081352C" w:rsidRPr="0080584A" w:rsidRDefault="0081352C" w:rsidP="00805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058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том II, Женева, 1957-1990</w:t>
      </w:r>
    </w:p>
    <w:p w:rsidR="00EF14E3" w:rsidRPr="0080584A" w:rsidRDefault="00EF14E3" w:rsidP="00805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F14E3" w:rsidRPr="0080584A" w:rsidSect="00EF2448">
      <w:footerReference w:type="default" r:id="rId46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375" w:rsidRDefault="00AB7375" w:rsidP="0080584A">
      <w:pPr>
        <w:spacing w:after="0" w:line="240" w:lineRule="auto"/>
      </w:pPr>
      <w:r>
        <w:separator/>
      </w:r>
    </w:p>
  </w:endnote>
  <w:endnote w:type="continuationSeparator" w:id="1">
    <w:p w:rsidR="00AB7375" w:rsidRDefault="00AB7375" w:rsidP="0080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2670"/>
      <w:docPartObj>
        <w:docPartGallery w:val="Page Numbers (Bottom of Page)"/>
        <w:docPartUnique/>
      </w:docPartObj>
    </w:sdtPr>
    <w:sdtContent>
      <w:p w:rsidR="0080584A" w:rsidRDefault="0080584A">
        <w:pPr>
          <w:pStyle w:val="a7"/>
          <w:jc w:val="center"/>
        </w:pPr>
        <w:fldSimple w:instr=" PAGE   \* MERGEFORMAT ">
          <w:r w:rsidR="00810FC0">
            <w:rPr>
              <w:noProof/>
            </w:rPr>
            <w:t>1</w:t>
          </w:r>
        </w:fldSimple>
      </w:p>
    </w:sdtContent>
  </w:sdt>
  <w:p w:rsidR="0080584A" w:rsidRDefault="0080584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375" w:rsidRDefault="00AB7375" w:rsidP="0080584A">
      <w:pPr>
        <w:spacing w:after="0" w:line="240" w:lineRule="auto"/>
      </w:pPr>
      <w:r>
        <w:separator/>
      </w:r>
    </w:p>
  </w:footnote>
  <w:footnote w:type="continuationSeparator" w:id="1">
    <w:p w:rsidR="00AB7375" w:rsidRDefault="00AB7375" w:rsidP="008058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hyphenationZone w:val="14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352C"/>
    <w:rsid w:val="0080584A"/>
    <w:rsid w:val="00810FC0"/>
    <w:rsid w:val="0081352C"/>
    <w:rsid w:val="00AB7375"/>
    <w:rsid w:val="00E51231"/>
    <w:rsid w:val="00EF14E3"/>
    <w:rsid w:val="00EF2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31"/>
  </w:style>
  <w:style w:type="paragraph" w:styleId="1">
    <w:name w:val="heading 1"/>
    <w:basedOn w:val="a"/>
    <w:link w:val="10"/>
    <w:uiPriority w:val="9"/>
    <w:qFormat/>
    <w:rsid w:val="00813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13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8135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81352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5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1352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81352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1352C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formattext">
    <w:name w:val="formattext"/>
    <w:basedOn w:val="a"/>
    <w:rsid w:val="0081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81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1352C"/>
  </w:style>
  <w:style w:type="character" w:styleId="a3">
    <w:name w:val="Hyperlink"/>
    <w:basedOn w:val="a0"/>
    <w:uiPriority w:val="99"/>
    <w:semiHidden/>
    <w:unhideWhenUsed/>
    <w:rsid w:val="008135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352C"/>
    <w:rPr>
      <w:color w:val="800080"/>
      <w:u w:val="single"/>
    </w:rPr>
  </w:style>
  <w:style w:type="paragraph" w:customStyle="1" w:styleId="unformattext">
    <w:name w:val="unformattext"/>
    <w:basedOn w:val="a"/>
    <w:rsid w:val="0081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05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584A"/>
  </w:style>
  <w:style w:type="paragraph" w:styleId="a7">
    <w:name w:val="footer"/>
    <w:basedOn w:val="a"/>
    <w:link w:val="a8"/>
    <w:uiPriority w:val="99"/>
    <w:unhideWhenUsed/>
    <w:rsid w:val="00805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58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9519" TargetMode="External"/><Relationship Id="rId13" Type="http://schemas.openxmlformats.org/officeDocument/2006/relationships/hyperlink" Target="http://docs.cntd.ru/document/901766322" TargetMode="External"/><Relationship Id="rId18" Type="http://schemas.openxmlformats.org/officeDocument/2006/relationships/hyperlink" Target="http://docs.cntd.ru/document/901766160" TargetMode="External"/><Relationship Id="rId26" Type="http://schemas.openxmlformats.org/officeDocument/2006/relationships/hyperlink" Target="http://docs.cntd.ru/document/901879519" TargetMode="External"/><Relationship Id="rId39" Type="http://schemas.openxmlformats.org/officeDocument/2006/relationships/hyperlink" Target="http://docs.cntd.ru/document/9018795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901824639" TargetMode="External"/><Relationship Id="rId34" Type="http://schemas.openxmlformats.org/officeDocument/2006/relationships/hyperlink" Target="http://docs.cntd.ru/document/901879519" TargetMode="External"/><Relationship Id="rId42" Type="http://schemas.openxmlformats.org/officeDocument/2006/relationships/hyperlink" Target="http://docs.cntd.ru/document/901766158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docs.cntd.ru/document/901879519" TargetMode="External"/><Relationship Id="rId12" Type="http://schemas.openxmlformats.org/officeDocument/2006/relationships/hyperlink" Target="http://docs.cntd.ru/document/901725767" TargetMode="External"/><Relationship Id="rId17" Type="http://schemas.openxmlformats.org/officeDocument/2006/relationships/hyperlink" Target="http://docs.cntd.ru/document/901879519" TargetMode="External"/><Relationship Id="rId25" Type="http://schemas.openxmlformats.org/officeDocument/2006/relationships/hyperlink" Target="http://docs.cntd.ru/document/901879519" TargetMode="External"/><Relationship Id="rId33" Type="http://schemas.openxmlformats.org/officeDocument/2006/relationships/hyperlink" Target="http://docs.cntd.ru/document/1901043" TargetMode="External"/><Relationship Id="rId38" Type="http://schemas.openxmlformats.org/officeDocument/2006/relationships/hyperlink" Target="http://docs.cntd.ru/document/901879519" TargetMode="External"/><Relationship Id="rId46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1879519" TargetMode="External"/><Relationship Id="rId20" Type="http://schemas.openxmlformats.org/officeDocument/2006/relationships/hyperlink" Target="http://docs.cntd.ru/document/1900861" TargetMode="External"/><Relationship Id="rId29" Type="http://schemas.openxmlformats.org/officeDocument/2006/relationships/hyperlink" Target="http://docs.cntd.ru/document/901879519" TargetMode="External"/><Relationship Id="rId41" Type="http://schemas.openxmlformats.org/officeDocument/2006/relationships/hyperlink" Target="http://docs.cntd.ru/document/1901115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9519" TargetMode="External"/><Relationship Id="rId11" Type="http://schemas.openxmlformats.org/officeDocument/2006/relationships/hyperlink" Target="http://docs.cntd.ru/document/901725767" TargetMode="External"/><Relationship Id="rId24" Type="http://schemas.openxmlformats.org/officeDocument/2006/relationships/hyperlink" Target="http://docs.cntd.ru/document/901879519" TargetMode="External"/><Relationship Id="rId32" Type="http://schemas.openxmlformats.org/officeDocument/2006/relationships/hyperlink" Target="http://docs.cntd.ru/document/901766154" TargetMode="External"/><Relationship Id="rId37" Type="http://schemas.openxmlformats.org/officeDocument/2006/relationships/hyperlink" Target="http://docs.cntd.ru/document/901879519" TargetMode="External"/><Relationship Id="rId40" Type="http://schemas.openxmlformats.org/officeDocument/2006/relationships/hyperlink" Target="http://docs.cntd.ru/document/901879519" TargetMode="External"/><Relationship Id="rId45" Type="http://schemas.openxmlformats.org/officeDocument/2006/relationships/hyperlink" Target="http://docs.cntd.ru/document/901879519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ocs.cntd.ru/document/901879519" TargetMode="External"/><Relationship Id="rId23" Type="http://schemas.openxmlformats.org/officeDocument/2006/relationships/hyperlink" Target="http://docs.cntd.ru/document/901879519" TargetMode="External"/><Relationship Id="rId28" Type="http://schemas.openxmlformats.org/officeDocument/2006/relationships/hyperlink" Target="http://docs.cntd.ru/document/901879519" TargetMode="External"/><Relationship Id="rId36" Type="http://schemas.openxmlformats.org/officeDocument/2006/relationships/hyperlink" Target="http://docs.cntd.ru/document/901879519" TargetMode="External"/><Relationship Id="rId10" Type="http://schemas.openxmlformats.org/officeDocument/2006/relationships/hyperlink" Target="http://docs.cntd.ru/document/901879519" TargetMode="External"/><Relationship Id="rId19" Type="http://schemas.openxmlformats.org/officeDocument/2006/relationships/hyperlink" Target="http://docs.cntd.ru/document/901879519" TargetMode="External"/><Relationship Id="rId31" Type="http://schemas.openxmlformats.org/officeDocument/2006/relationships/hyperlink" Target="http://docs.cntd.ru/document/901766154" TargetMode="External"/><Relationship Id="rId44" Type="http://schemas.openxmlformats.org/officeDocument/2006/relationships/hyperlink" Target="http://docs.cntd.ru/document/90187951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1879519" TargetMode="External"/><Relationship Id="rId14" Type="http://schemas.openxmlformats.org/officeDocument/2006/relationships/hyperlink" Target="http://docs.cntd.ru/document/901766132" TargetMode="External"/><Relationship Id="rId22" Type="http://schemas.openxmlformats.org/officeDocument/2006/relationships/hyperlink" Target="http://docs.cntd.ru/document/901765925" TargetMode="External"/><Relationship Id="rId27" Type="http://schemas.openxmlformats.org/officeDocument/2006/relationships/hyperlink" Target="http://docs.cntd.ru/document/901879519" TargetMode="External"/><Relationship Id="rId30" Type="http://schemas.openxmlformats.org/officeDocument/2006/relationships/hyperlink" Target="http://docs.cntd.ru/document/901879519" TargetMode="External"/><Relationship Id="rId35" Type="http://schemas.openxmlformats.org/officeDocument/2006/relationships/hyperlink" Target="http://docs.cntd.ru/document/901879519" TargetMode="External"/><Relationship Id="rId43" Type="http://schemas.openxmlformats.org/officeDocument/2006/relationships/hyperlink" Target="http://docs.cntd.ru/document/901824639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7597</Words>
  <Characters>43306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2016-07-26T11:59:00Z</dcterms:created>
  <dcterms:modified xsi:type="dcterms:W3CDTF">2016-09-30T15:44:00Z</dcterms:modified>
</cp:coreProperties>
</file>